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Szkło cenne jak diament. Sytuacja w sektorze szklarskim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Oddziaływanie pandemii i kryzys klimatyczny wciąż pozostają zagrożeniem dla gospodarki. Sytuację tę widać jak na dłoni w branży szklarskiej, która mierzy się obecnie z dużą ilością zamówień i koniecznością dekarbonizacji. Powoduje to problemy, ale przede wszystkim jest szansą dla sektora.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Przyczyny problemów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Pandemia COVID-19 doprowadziła do poważnego kryzysu, przez który z dnia na dzień przedsiębiorstwa musiały zawiesić lub poważnie ograniczyć swoją działalność. Oprócz tego gospodarka narażona jest na coraz silniejsze i coraz bardziej niszczycielskie skutki zmian klimatu oraz spadającą ilość dostępnych surowców.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 budowlany będzie musiał mierzyć się z brakami materiałowymi oraz rosnącymi kosztami wynikającymi z dekarbonizacji gospodarki i konieczności spełniania coraz ostrzejszych środowiskowych norm. Wydatki zwiększają także ekstremalne warunki pogodowe – fale upałów są w stanie wstrzymać inwestycje na tygodnie, a ulewne deszcze w ciągu kilkunastu minut mogą zniszczyć wielomiesięczną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szkło drożeje?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branży, która pokazuje wielowymiarowość spowodowanego pandemią i zmianami klimatu kryzysu, jest przemysł szklarski. Według wszelkich przewidywań jego wartość będzie rosnąć – z 265 miliardów dolarów w 2020 roku do 352 miliardów w 2028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Podobnie rzecz ma się z produkcją szkła dla branży motoryzacyjnej, w której również przewiduje się wzrosty (światowa wartość tego sektora ma wynieść 11 miliardów dolarów w 2027 roku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Przewidywania te powinny cieszyć, ale przyszłość nie jest tak optymistyczna, jak mogłoby się nam wydawać. Po spowolnieniu w pierwszych miesiącach pandemii zapotrzebowanie na produkty szklane wróciło do wartości sprzed 2020 roku, a nawet zaczęło je przewyższać. Zarówno przedsiębiorstwa, jak i klienci indywidualni postanowili inwestować, co nie tylko doprowadziło do wzrostu popytu, ale również wpłynęło na możliwości produkcyjne sektora szklanego. Wraz ze zwiększonym zapotrzebowaniem rosną ceny szkła.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Poważnym zagrożeniem jest spadająca ilość dostępnych surowców do produkcji szkła. UNEP przygotował w 2019 roku raport, z którego wynika, że światowej gospodarce grożą niedobory piasku, co może zachwiać cały sektorem budowlanym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Roczne wydobycie piasku w 2019 roku wyniosło 330 milionów ton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Rośnie również zapotrzebowanie na sodę kalcynowaną – w 2020 roku łącznie 53% światowej produkcji węglanu sodu użyto do wyprodukowania różnego rodzaju szkła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Także wydobycie i obróbka wapienia mają rosnąć, przekładając się na 65 milionów dolarów wartości całego rynku w 2027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Niedobory surowcowe w połączeniu z zieloną legislacją mogą przyczynić się do wzrostu 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Zwiększone zapotrzebowanie na szkło to również zwiększone zapotrzebowanie na energię. Według obliczeń, produkcja szkła w 2020 roku przyczyniła się do emisji 86 megaton dwutlenku węgla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Produkcja szkła wymaga stosowania wysokich, przekraczających 1500°C temperatur, co wiąże się z dużymi wydatkami energetycznymi. Największym obciążeniem jest koszt gazu, który wykorzystywany jest do topienia zestawu szklarskiego. Jego ceny systematycznie rosną i niewątpliwie przekłada się to na koszt gotowego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zmieni się w sektorze szklarskim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Zapotrzebowanie przekraczające możliwości produkcyjne, duże zużycie energii, rosnące jej koszty oraz prawdopodobne braki surowcowe to wyzwania, przed którymi sektor szklany będzie stał w najbliższych latach. Czy oznacza to, że na świecie zabraknie szkła? Na to w nachodzącym okresie się nie zanosi, ale pewnym jest, że branżę czekają znaczące przekształcenia. Problemy, z którymi teraz się mierzymy, to okazja do zmiany podejścia do prowadzenia biznesu oraz zmian technologicznych</w:t>
      </w:r>
      <w:r>
        <w:rPr>
          <w:rFonts w:ascii="calibri" w:hAnsi="calibri" w:eastAsia="calibri" w:cs="calibri"/>
          <w:sz w:val="24"/>
          <w:szCs w:val="24"/>
        </w:rPr>
        <w:t xml:space="preserve"> – mówi Mariusz Kołodziej, Dyrektor Sprzedaży Szkła Architektonicznego NSG Group Region Wschodni.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większość produkowanego szkła stanowi szkło płaskie do m. in. do użytku architektonicznego, widoczny jest również wzrost produkcji szkła opakowaniowego. Łączna wartość tego sektora ma osiągnąć 62 miliardów mld. dolarów w 2027 roku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[8]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konsekwencja odchodzenia od jednorazowych opakowań oraz prośrodowiskowej legislacji.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Rosnąć będzie również udział recyklingu, zarówno w wypadku opakowań (w 2018 roku w Unii Europejskiej odzyskiwano 76% szklanych opakowań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[9]</w:t>
        </w:r>
      </w:hyperlink>
      <w:r>
        <w:rPr>
          <w:rFonts w:ascii="calibri" w:hAnsi="calibri" w:eastAsia="calibri" w:cs="calibri"/>
          <w:sz w:val="24"/>
          <w:szCs w:val="24"/>
        </w:rPr>
        <w:t xml:space="preserve">), jak też w procesie produkcyjnym – dodawanie stłuczki szklanej pozwala zmniejszyć zapotrzebowanie na surowe materiały oraz na energię. Można się zatem spodziewać, że firmy będą rozwijać technologie związane z odzyskiwaniem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Dekarbonizacja to duże wyzwanie dla sektora szklanego. Będzie on musiał zmienić sposoby pozyskiwania energii do produkcji – proponuje się np. częściowe przejście na energetyką wodorową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[10]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Przemysł szklarski może również przyczynić się do przemian w sektorze energetycznym, produkując szkło do paneli fotowoltaicznych.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Szkło będzie również zyskiwać nowe oblicza. Wraz z rozwojem technologii teleinformatycznych i Internetu rzeczy rośnie zapotrzebowanie na szkło „smart”. Rozumieć należy przez to np. szkło elektrochromowe zmieniające swoje właściwości pod wpływem działania promieni słonecznych czy szkło stosowane w urządzeniach ciekłokrystalicznych. Prawdopodobnie rosnąć będzie też znaczenie szkieł specjalistycznych takich jak antymikrobowe czy chroniące ptaki przed kolizjami.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w najbliższych latach rynek szklarski czekają znaczące przekształcenia. Nie należy obawiać się braku szkła, ale można być pewnym, że proces jego produkcji zmieni się na mniej energochłonny i niskoemisyjny.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https://www.statista.com/statistics/1132697/flat-glass-market-value-worldwide/#statisticContainer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https://www.statista.com/statistics/1042227/automotive-glass-market-revenue-worldwide/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https://unepgrid.ch/storage/app/media/documents/Sand_and_sustainability_UNEP_2019.pdf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https://www.statista.com/chart/23693/industrial-sand-gravel-production-extraction/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https://www.statista.com/statistics/1180270/distribution-soda-ash-demand-by-end-use-globally/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2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[6]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https://www.globenewswire.com/en/news-release/2021/05/11/2227054/28124/en/Global-Limestone-Market-Report-2021-Market-to-Reach-65-3-Billion-by-2027.html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3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[7]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https://onlinelibrary.wiley.com/doi/full/10.1111/jiec.13112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3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[8]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https://www.statista.com/statistics/1154217/global-market-size-of-glass-packaging/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3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[9]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https://feve.org/glass_recycling_stats_2018/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3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[10]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3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https://www.glass-international.com/news/hydrogen-launch-of-an-italian-project-to-decarbonise-the-glass-industry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459dec2424b15aea09bfa7ae1b353066&amp;id=171359&amp;typ=epr#_ftn1" TargetMode="External"/><Relationship Id="rId8" Type="http://schemas.openxmlformats.org/officeDocument/2006/relationships/hyperlink" Target="http://royalbrand.biuroprasowe.pl/word/?hash=459dec2424b15aea09bfa7ae1b353066&amp;id=171359&amp;typ=epr#_ftn2" TargetMode="External"/><Relationship Id="rId9" Type="http://schemas.openxmlformats.org/officeDocument/2006/relationships/hyperlink" Target="http://royalbrand.biuroprasowe.pl/word/?hash=459dec2424b15aea09bfa7ae1b353066&amp;id=171359&amp;typ=epr#_ftn3" TargetMode="External"/><Relationship Id="rId10" Type="http://schemas.openxmlformats.org/officeDocument/2006/relationships/hyperlink" Target="http://royalbrand.biuroprasowe.pl/word/?hash=459dec2424b15aea09bfa7ae1b353066&amp;id=171359&amp;typ=epr#_ftn4" TargetMode="External"/><Relationship Id="rId11" Type="http://schemas.openxmlformats.org/officeDocument/2006/relationships/hyperlink" Target="http://royalbrand.biuroprasowe.pl/word/?hash=459dec2424b15aea09bfa7ae1b353066&amp;id=171359&amp;typ=epr#_ftn5" TargetMode="External"/><Relationship Id="rId12" Type="http://schemas.openxmlformats.org/officeDocument/2006/relationships/hyperlink" Target="http://royalbrand.biuroprasowe.pl/word/?hash=459dec2424b15aea09bfa7ae1b353066&amp;id=171359&amp;typ=epr#_ftn6" TargetMode="External"/><Relationship Id="rId13" Type="http://schemas.openxmlformats.org/officeDocument/2006/relationships/hyperlink" Target="http://royalbrand.biuroprasowe.pl/word/?hash=459dec2424b15aea09bfa7ae1b353066&amp;id=171359&amp;typ=epr#_ftn7" TargetMode="External"/><Relationship Id="rId14" Type="http://schemas.openxmlformats.org/officeDocument/2006/relationships/hyperlink" Target="http://royalbrand.biuroprasowe.pl/word/?hash=459dec2424b15aea09bfa7ae1b353066&amp;id=171359&amp;typ=epr#_ftn8" TargetMode="External"/><Relationship Id="rId15" Type="http://schemas.openxmlformats.org/officeDocument/2006/relationships/hyperlink" Target="http://royalbrand.biuroprasowe.pl/word/?hash=459dec2424b15aea09bfa7ae1b353066&amp;id=171359&amp;typ=epr#_ftn9" TargetMode="External"/><Relationship Id="rId16" Type="http://schemas.openxmlformats.org/officeDocument/2006/relationships/hyperlink" Target="http://royalbrand.biuroprasowe.pl/word/?hash=459dec2424b15aea09bfa7ae1b353066&amp;id=171359&amp;typ=epr#_ftn10" TargetMode="External"/><Relationship Id="rId17" Type="http://schemas.openxmlformats.org/officeDocument/2006/relationships/hyperlink" Target="http://www.pilkington.pl" TargetMode="External"/><Relationship Id="rId18" Type="http://schemas.openxmlformats.org/officeDocument/2006/relationships/hyperlink" Target="http://royalbrand.biuroprasowe.pl/word/?hash=459dec2424b15aea09bfa7ae1b353066&amp;id=171359&amp;typ=eprmailto:Ewelina.Wojcicka@pl.nsg.com" TargetMode="External"/><Relationship Id="rId19" Type="http://schemas.openxmlformats.org/officeDocument/2006/relationships/hyperlink" Target="http://royalbrand.biuroprasowe.pl/word/?hash=459dec2424b15aea09bfa7ae1b353066&amp;id=171359&amp;typ=epr#_ftnref1" TargetMode="External"/><Relationship Id="rId20" Type="http://schemas.openxmlformats.org/officeDocument/2006/relationships/hyperlink" Target="https://www.statista.com/statistics/1132697/flat-glass-market-value-worldwide/#statisticContainer" TargetMode="External"/><Relationship Id="rId21" Type="http://schemas.openxmlformats.org/officeDocument/2006/relationships/hyperlink" Target="http://royalbrand.biuroprasowe.pl/word/?hash=459dec2424b15aea09bfa7ae1b353066&amp;id=171359&amp;typ=epr#_ftnref2" TargetMode="External"/><Relationship Id="rId22" Type="http://schemas.openxmlformats.org/officeDocument/2006/relationships/hyperlink" Target="https://www.statista.com/statistics/1042227/automotive-glass-market-revenue-worldwide/" TargetMode="External"/><Relationship Id="rId23" Type="http://schemas.openxmlformats.org/officeDocument/2006/relationships/hyperlink" Target="http://royalbrand.biuroprasowe.pl/word/?hash=459dec2424b15aea09bfa7ae1b353066&amp;id=171359&amp;typ=epr#_ftnref3" TargetMode="External"/><Relationship Id="rId24" Type="http://schemas.openxmlformats.org/officeDocument/2006/relationships/hyperlink" Target="https://unepgrid.ch/storage/app/media/documents/Sand_and_sustainability_UNEP_2019.pdf" TargetMode="External"/><Relationship Id="rId25" Type="http://schemas.openxmlformats.org/officeDocument/2006/relationships/hyperlink" Target="http://royalbrand.biuroprasowe.pl/word/?hash=459dec2424b15aea09bfa7ae1b353066&amp;id=171359&amp;typ=epr#_ftnref4" TargetMode="External"/><Relationship Id="rId26" Type="http://schemas.openxmlformats.org/officeDocument/2006/relationships/hyperlink" Target="https://www.statista.com/chart/23693/industrial-sand-gravel-production-extraction/" TargetMode="External"/><Relationship Id="rId27" Type="http://schemas.openxmlformats.org/officeDocument/2006/relationships/hyperlink" Target="http://royalbrand.biuroprasowe.pl/word/?hash=459dec2424b15aea09bfa7ae1b353066&amp;id=171359&amp;typ=epr#_ftnref5" TargetMode="External"/><Relationship Id="rId28" Type="http://schemas.openxmlformats.org/officeDocument/2006/relationships/hyperlink" Target="https://www.statista.com/statistics/1180270/distribution-soda-ash-demand-by-end-use-globally/" TargetMode="External"/><Relationship Id="rId29" Type="http://schemas.openxmlformats.org/officeDocument/2006/relationships/hyperlink" Target="http://royalbrand.biuroprasowe.pl/word/?hash=459dec2424b15aea09bfa7ae1b353066&amp;id=171359&amp;typ=epr#_ftnref6" TargetMode="External"/><Relationship Id="rId30" Type="http://schemas.openxmlformats.org/officeDocument/2006/relationships/hyperlink" Target="https://www.globenewswire.com/en/news-release/2021/05/11/2227054/28124/en/Global-Limestone-Market-Report-2021-Market-to-Reach-65-3-Billion-by-2027.html" TargetMode="External"/><Relationship Id="rId31" Type="http://schemas.openxmlformats.org/officeDocument/2006/relationships/hyperlink" Target="http://royalbrand.biuroprasowe.pl/word/?hash=459dec2424b15aea09bfa7ae1b353066&amp;id=171359&amp;typ=epr#_ftnref7" TargetMode="External"/><Relationship Id="rId32" Type="http://schemas.openxmlformats.org/officeDocument/2006/relationships/hyperlink" Target="https://onlinelibrary.wiley.com/doi/full/10.1111/jiec.13112" TargetMode="External"/><Relationship Id="rId33" Type="http://schemas.openxmlformats.org/officeDocument/2006/relationships/hyperlink" Target="http://royalbrand.biuroprasowe.pl/word/?hash=459dec2424b15aea09bfa7ae1b353066&amp;id=171359&amp;typ=epr#_ftnref8" TargetMode="External"/><Relationship Id="rId34" Type="http://schemas.openxmlformats.org/officeDocument/2006/relationships/hyperlink" Target="https://www.statista.com/statistics/1154217/global-market-size-of-glass-packaging/" TargetMode="External"/><Relationship Id="rId35" Type="http://schemas.openxmlformats.org/officeDocument/2006/relationships/hyperlink" Target="http://royalbrand.biuroprasowe.pl/word/?hash=459dec2424b15aea09bfa7ae1b353066&amp;id=171359&amp;typ=epr#_ftnref9" TargetMode="External"/><Relationship Id="rId36" Type="http://schemas.openxmlformats.org/officeDocument/2006/relationships/hyperlink" Target="https://feve.org/glass_recycling_stats_2018/" TargetMode="External"/><Relationship Id="rId37" Type="http://schemas.openxmlformats.org/officeDocument/2006/relationships/hyperlink" Target="http://royalbrand.biuroprasowe.pl/word/?hash=459dec2424b15aea09bfa7ae1b353066&amp;id=171359&amp;typ=epr#_ftnref10" TargetMode="External"/><Relationship Id="rId38" Type="http://schemas.openxmlformats.org/officeDocument/2006/relationships/hyperlink" Target="https://www.glass-international.com/news/hydrogen-launch-of-an-italian-project-to-decarbonise-the-glass-indu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2026-10-24T12:06:07+02:00</dcterms:created>
  <dcterms:modified xsi:type="dcterms:W3CDTF">2026-10-24T12:06:07+02:00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