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Transport przyszłości – szybki, komfortowy, bezpieczny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Pandemia COVID-19 odmieniła nasze sposoby przemieszczania się, ale komunikacja publiczna pozostaje istotnym elementem wielu miast. Nie zmienia to faktu, że w nadchodzącej przyszłości obszar ten czekają ogromne zmiany. Jedną z nich będzie zwiększenie bezpieczeństwa sanitarnego, w czym może pomóc szkło antymikrobowe.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Transport publiczny kiedyś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Ciężko jest wyobrazić sobie Paryż bez zaprojektowanego w stylu art noveau znaku Métropolitain znajdującego się nad stacjami metra. Równie ciężko jest sobie wyobrazić Paryż bez funkcjonującego systemu komunikacji zbiorowej – o jego istotności paryżanie niejednokrotnie przekonywali się podczas strajków pracowników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prawie dwustu lat w wielu miastach świata funkcjonują systemy komunikacji zbiorowej – pierwszą pasażerską linią tramwajową było otwarte w 1806 roku połączenie między Swansea i Mumbles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Kiedyś tramwaje były dominującym środkiem miejskiego transportu, ale od ponad stu pięćdziesięciu lat nie są jedynym. W 1863 roku w Londynie powstał pierwszy system metra, pierwsze autobusy pojawiły się w ostatnim dwudziestoleciu dziewiętnastego wieku, święcąc triumfy po drugiej wojnie światowej, kiedy to uznano je za sprawniejszy i wydajniejszy środek transportu niż tramwaj. Współcześnie należy do tego dodać mikrobusy, systemy miejskich rowerów, elektryczne hulajnogi – możliwości jest mnóstwo!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Autonomiczne linie, elektryczne silniki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Autobusy i pojazdy szynowe nieustannie rozwijają się technologicznie, a autonomiczne linie nie są już niczym niezwykłym. Pierwszą była londyńska Victoria Line otwarta w 1968 roku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Dzisiaj stają się one coraz popularniejsze, a w Singapurze zaczęła już funkcjonować pierwsza całkowicie zautomatyzowana i skomputeryzowana linia autobusowa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Rewolucję przechodzą również systemy napędzania pojazdów. W komunikacji szynowej od wielu dziesięcioleci z powodzeniem stosuje się napęd elektryczny – pierwsze w pełni zelektryfikowane metro powstało w Budapeszcie w 1896 roku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ale technologia ta zaczyna coraz wyraźniej zaznaczać swoją obecność w autobusach. Spowodowane emisjami gazów cieplarnianych zmiany klimatu robią się coraz intensywniejsze, więc nie dziwi dążenie do zeroemisyjności.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prawda, trolejbusy nie są niczym nowym, ale pojawia się coraz więcej coraz wydajniejszych modeli elektrycznych autobusów, a niektóre, jak pojazdy z południowokoreańskiego miasta Gumi, mogą ładować baterie bezprzewodowo – wystarczy, że znajdą się nad umieszczonym w jezdni akumulatorem wykorzystującym pole elektromagnetyczne!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Popularne robią się również pojazdy korzystające z wodorowych ogniw paliwowych. Na autobusy napędzane takimi ogniwami postawiło szkockie miasto Aberdeen, które zainwestowało we flotę dziesięciu takich pojazdów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, zaś w koreańskim Ulsan pracuje się nad wodorowym tramwajem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Najważniejsze jest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trudno sobie wyobrazić współczesność bez publicznej komunikacji, pandemia COVID-19 odcisnęła na niej swoje piętno. Wysoce zaraźliwy wirus zniechęcił ludzi do poruszania się środkami komunikacji zbiorowej, co widać na przykładach – w Stanach Zjednoczonych zapotrzebowanie na transport publiczny spadło o 73%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. Wiele spółek odnotowało spadki, mimo iż badania nie wskazują, żeby w komunikacji publicznej istniało poważne ryzyko zakażenia – w zależności od środka transportu powietrze we wnętrzu pojazdu jest wymieniane nawet dwadzieścia osiem razy w ciągu godziny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Pandemia nie pozostanie bez wpływu na systemy komunikacji zbiorowej w miastach, a zapewniające usługi przewozowe firmy będą musiały zapewnić nie tylko punktualne odjazdy, ale również bezpieczeństwo pasażerów. Można być pewnym, że większą uwagę będziemy przywiązywać do odpowiednich warunków sanitarnych oraz czystości w pojazdach</w:t>
      </w:r>
      <w:r>
        <w:rPr>
          <w:rFonts w:ascii="calibri" w:hAnsi="calibri" w:eastAsia="calibri" w:cs="calibri"/>
          <w:sz w:val="24"/>
          <w:szCs w:val="24"/>
        </w:rPr>
        <w:t xml:space="preserve"> – mówi Szymon Piróg, kierownik biura doradztwa technicznego w Pilkington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Bezpieczeństwo dzięki szkłu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 nie zastąpi regularnego czyszczenia wnętrz autobusów czy tramwajów, ale bezpieczeństwo sanitarne w komunikacji publicznej można zwiększyć stosując w pojazdach szkło antymikrobowe takie jak np. Pilkington </w:t>
      </w:r>
      <w:r>
        <w:rPr>
          <w:rFonts w:ascii="calibri" w:hAnsi="calibri" w:eastAsia="calibri" w:cs="calibri"/>
          <w:sz w:val="24"/>
          <w:szCs w:val="24"/>
          <w:b/>
        </w:rPr>
        <w:t xml:space="preserve">SaniTise™</w:t>
      </w:r>
      <w:r>
        <w:rPr>
          <w:rFonts w:ascii="calibri" w:hAnsi="calibri" w:eastAsia="calibri" w:cs="calibri"/>
          <w:sz w:val="24"/>
          <w:szCs w:val="24"/>
        </w:rPr>
        <w:t xml:space="preserve">. Tafle powlekane są fotokatalityczną powłoką z TiO</w:t>
      </w:r>
    </w:p>
    <w:p>
      <w:r>
        <w:rPr>
          <w:rFonts w:ascii="calibri" w:hAnsi="calibri" w:eastAsia="calibri" w:cs="calibri"/>
          <w:sz w:val="24"/>
          <w:szCs w:val="24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, która pod wpływem ekspozycji na promieniowanie UV zapewnia właściwości antymikrobowe i przeciwko wirusom otoczkowym.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Szkło nie tylko działa antymikrobowo, ale również zapewnia optymalną widoczność – tafla o grubości 6 mm przepuszcza 84% światła. Dodatkowo, może być poddawane obróbce w postacie hartowania czy laminowania, co sprawia, że nie tylko sprawdzi się w autobusach, ale również nada się do pociągów. Szkła tego typu można używać w budowie przystanków, stacji przesiadkowych czy dworców, a więc wszystkich miejsc, gdzie stale przebywa duża ilość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wywarła silny wpływ na systemy komunikacji publicznej, ale nie wyeliminowała ich całkowicie. Można być pewnym, że w najbliższych latach transport zbiorowy czeka wiele zmian. Operatorzy i producenci będą dążyć nie tylko do zmniejszania emisyjności, ale również do zapewnienia bezpieczeństwa, w tym sanitarnego.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motoryzacyjny obsługuje rynek oryginalnego wyposażenia, części zamienne i specjalistyczne rynki szyb transportowych. Sektor architektoniczny dostarcza szkło do zastosowań architektonicznych, energii słonecznej oraz cyfrowych oznakowań i wyświetlaczy. Produkty technologiczne obejmują bardzo cienkie szkło do wyświetlaczy, soczewki i światłowody do drukarek oraz włókno szklane używane w separatorach akumulatorów i paskach rozrządu silnika. Posiadamy duże udziały w większości rynków produktów architektonicznych i motoryzacyjnych na świecie, o szerokim zasięgu geograficznym, co pozwala nam odpowiadać na potrzeby klientów, których działalność, szczególnie w przypadku rynku oryginalnych szyb samochodowych, ma coraz bardziej globalny charakter. Obecnie, NSG Group prowadzi działalność produkcyjną na całym świecie i prowadzi sprzedaż w ponad 100 krajach. W roku podatkowym zakończonym 31 marca 2020 r. sprzedaż Grupy wyniosła ok. 4,60 miliarda euro. Z łącznej sprzedaży Grupy 38% zrealizowano w Europie, 28% w Azji, łącznie z Japonią i 27% w obu Amerykach.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Ewelina Wójcicka, Marketing Communications Coordinator, Pilkington IGP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+48 22 548 75 03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Ewelina.Wojcicka@pl.nsg.com</w:t>
        </w:r>
      </w:hyperlink>
    </w:p>
    <w:p>
      <w:pPr>
        <w:spacing w:before="0" w:after="300"/>
      </w:pPr>
    </w:p>
    <w:p>
      <w:pPr>
        <w:spacing w:before="0" w:after="300"/>
      </w:pPr>
      <w:hyperlink r:id="rId1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http://news.bbc.co.uk/2/hi/uk_news/wales/south_west/3727512.stm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http://www.trainweb.org/tubeprune/Victoria%20Line%20ATO.htm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[3]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https://www.zdnet.com/article/first-commercial-autonomous-bus-services-hit-singapore-roads/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[4]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https://whc.unesco.org/en/news/156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[5]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https://www.bbc.com/news/technology-23603751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2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[6]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2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https://www.aberdeencity.gov.uk/services/environment/h2-aberdeen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[7]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https://www.railjournal.com/technology/ulsan-and-hyundai-rotem-agree-hydrogen-tram-project/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[8]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https://www.sciencedaily.com/releases/2020/11/201118141651.htm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3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[9]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3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https://medical.mit.edu/covid-19-updates/2020/09/how-safe-public-transportation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royalbrand.biuroprasowe.pl/word/?hash=a66dcade063b7a925a10fdbaf07b59e1&amp;id=155507&amp;typ=epr#_ftn1" TargetMode="External"/><Relationship Id="rId8" Type="http://schemas.openxmlformats.org/officeDocument/2006/relationships/hyperlink" Target="http://royalbrand.biuroprasowe.pl/word/?hash=a66dcade063b7a925a10fdbaf07b59e1&amp;id=155507&amp;typ=epr#_ftn2" TargetMode="External"/><Relationship Id="rId9" Type="http://schemas.openxmlformats.org/officeDocument/2006/relationships/hyperlink" Target="http://royalbrand.biuroprasowe.pl/word/?hash=a66dcade063b7a925a10fdbaf07b59e1&amp;id=155507&amp;typ=epr#_ftn3" TargetMode="External"/><Relationship Id="rId10" Type="http://schemas.openxmlformats.org/officeDocument/2006/relationships/hyperlink" Target="http://royalbrand.biuroprasowe.pl/word/?hash=a66dcade063b7a925a10fdbaf07b59e1&amp;id=155507&amp;typ=epr#_ftn4" TargetMode="External"/><Relationship Id="rId11" Type="http://schemas.openxmlformats.org/officeDocument/2006/relationships/hyperlink" Target="http://royalbrand.biuroprasowe.pl/word/?hash=a66dcade063b7a925a10fdbaf07b59e1&amp;id=155507&amp;typ=epr#_ftn5" TargetMode="External"/><Relationship Id="rId12" Type="http://schemas.openxmlformats.org/officeDocument/2006/relationships/hyperlink" Target="http://royalbrand.biuroprasowe.pl/word/?hash=a66dcade063b7a925a10fdbaf07b59e1&amp;id=155507&amp;typ=epr#_ftn6" TargetMode="External"/><Relationship Id="rId13" Type="http://schemas.openxmlformats.org/officeDocument/2006/relationships/hyperlink" Target="http://royalbrand.biuroprasowe.pl/word/?hash=a66dcade063b7a925a10fdbaf07b59e1&amp;id=155507&amp;typ=epr#_ftn7" TargetMode="External"/><Relationship Id="rId14" Type="http://schemas.openxmlformats.org/officeDocument/2006/relationships/hyperlink" Target="http://royalbrand.biuroprasowe.pl/word/?hash=a66dcade063b7a925a10fdbaf07b59e1&amp;id=155507&amp;typ=epr#_ftn8" TargetMode="External"/><Relationship Id="rId15" Type="http://schemas.openxmlformats.org/officeDocument/2006/relationships/hyperlink" Target="http://royalbrand.biuroprasowe.pl/word/?hash=a66dcade063b7a925a10fdbaf07b59e1&amp;id=155507&amp;typ=epr#_ftn9" TargetMode="External"/><Relationship Id="rId16" Type="http://schemas.openxmlformats.org/officeDocument/2006/relationships/hyperlink" Target="http://www.pilkington.pl" TargetMode="External"/><Relationship Id="rId17" Type="http://schemas.openxmlformats.org/officeDocument/2006/relationships/hyperlink" Target="http://royalbrand.biuroprasowe.pl/word/?hash=a66dcade063b7a925a10fdbaf07b59e1&amp;id=155507&amp;typ=eprmailto:Ewelina.Wojcicka@pl.nsg.com" TargetMode="External"/><Relationship Id="rId18" Type="http://schemas.openxmlformats.org/officeDocument/2006/relationships/hyperlink" Target="http://royalbrand.biuroprasowe.pl/word/?hash=a66dcade063b7a925a10fdbaf07b59e1&amp;id=155507&amp;typ=epr#_ftnref1" TargetMode="External"/><Relationship Id="rId19" Type="http://schemas.openxmlformats.org/officeDocument/2006/relationships/hyperlink" Target="http://news.bbc.co.uk/2/hi/uk_news/wales/south_west/3727512.stm" TargetMode="External"/><Relationship Id="rId20" Type="http://schemas.openxmlformats.org/officeDocument/2006/relationships/hyperlink" Target="http://royalbrand.biuroprasowe.pl/word/?hash=a66dcade063b7a925a10fdbaf07b59e1&amp;id=155507&amp;typ=epr#_ftnref2" TargetMode="External"/><Relationship Id="rId21" Type="http://schemas.openxmlformats.org/officeDocument/2006/relationships/hyperlink" Target="http://www.trainweb.org/tubeprune/Victoria%20Line%20ATO.htm" TargetMode="External"/><Relationship Id="rId22" Type="http://schemas.openxmlformats.org/officeDocument/2006/relationships/hyperlink" Target="http://royalbrand.biuroprasowe.pl/word/?hash=a66dcade063b7a925a10fdbaf07b59e1&amp;id=155507&amp;typ=epr#_ftnref3" TargetMode="External"/><Relationship Id="rId23" Type="http://schemas.openxmlformats.org/officeDocument/2006/relationships/hyperlink" Target="https://www.zdnet.com/article/first-commercial-autonomous-bus-services-hit-singapore-roads/" TargetMode="External"/><Relationship Id="rId24" Type="http://schemas.openxmlformats.org/officeDocument/2006/relationships/hyperlink" Target="http://royalbrand.biuroprasowe.pl/word/?hash=a66dcade063b7a925a10fdbaf07b59e1&amp;id=155507&amp;typ=epr#_ftnref4" TargetMode="External"/><Relationship Id="rId25" Type="http://schemas.openxmlformats.org/officeDocument/2006/relationships/hyperlink" Target="https://whc.unesco.org/en/news/156" TargetMode="External"/><Relationship Id="rId26" Type="http://schemas.openxmlformats.org/officeDocument/2006/relationships/hyperlink" Target="http://royalbrand.biuroprasowe.pl/word/?hash=a66dcade063b7a925a10fdbaf07b59e1&amp;id=155507&amp;typ=epr#_ftnref5" TargetMode="External"/><Relationship Id="rId27" Type="http://schemas.openxmlformats.org/officeDocument/2006/relationships/hyperlink" Target="https://www.bbc.com/news/technology-23603751" TargetMode="External"/><Relationship Id="rId28" Type="http://schemas.openxmlformats.org/officeDocument/2006/relationships/hyperlink" Target="http://royalbrand.biuroprasowe.pl/word/?hash=a66dcade063b7a925a10fdbaf07b59e1&amp;id=155507&amp;typ=epr#_ftnref6" TargetMode="External"/><Relationship Id="rId29" Type="http://schemas.openxmlformats.org/officeDocument/2006/relationships/hyperlink" Target="https://www.aberdeencity.gov.uk/services/environment/h2-aberdeen" TargetMode="External"/><Relationship Id="rId30" Type="http://schemas.openxmlformats.org/officeDocument/2006/relationships/hyperlink" Target="http://royalbrand.biuroprasowe.pl/word/?hash=a66dcade063b7a925a10fdbaf07b59e1&amp;id=155507&amp;typ=epr#_ftnref7" TargetMode="External"/><Relationship Id="rId31" Type="http://schemas.openxmlformats.org/officeDocument/2006/relationships/hyperlink" Target="https://www.railjournal.com/technology/ulsan-and-hyundai-rotem-agree-hydrogen-tram-project/" TargetMode="External"/><Relationship Id="rId32" Type="http://schemas.openxmlformats.org/officeDocument/2006/relationships/hyperlink" Target="http://royalbrand.biuroprasowe.pl/word/?hash=a66dcade063b7a925a10fdbaf07b59e1&amp;id=155507&amp;typ=epr#_ftnref8" TargetMode="External"/><Relationship Id="rId33" Type="http://schemas.openxmlformats.org/officeDocument/2006/relationships/hyperlink" Target="https://www.sciencedaily.com/releases/2020/11/201118141651.htm" TargetMode="External"/><Relationship Id="rId34" Type="http://schemas.openxmlformats.org/officeDocument/2006/relationships/hyperlink" Target="http://royalbrand.biuroprasowe.pl/word/?hash=a66dcade063b7a925a10fdbaf07b59e1&amp;id=155507&amp;typ=epr#_ftnref9" TargetMode="External"/><Relationship Id="rId35" Type="http://schemas.openxmlformats.org/officeDocument/2006/relationships/hyperlink" Target="https://medical.mit.edu/covid-19-updates/2020/09/how-safe-public-transporta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2026-08-08T10:36:44+02:00</dcterms:created>
  <dcterms:modified xsi:type="dcterms:W3CDTF">2026-08-08T10:36:44+02:00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