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Natchnieni szkłem ludzie z pasją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blogu Natchnieni Szkłem prezentowane są najnowsze trendy w technologiach szklanych, jak również przykłady najambitniejszych projektów architektonicznych. Przede wszystkim jednak jest to przestrzeń dla wszystkich pasjonatów szkła; łączą się w niej ludzie zajmujący się nim zawodowo i hobbystycznie.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Platforma do wymiany doświadczeń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na co dzień jest dla nas przezroczyste – dosłownie i w przenośni. Tymczasem, jest ono jednym z najważniejszych współcześnie stosowanych materiałów, nie tylko w domach, ale również w fabrykach czy – przede wszystkim – wieżowcach, które potrzebują go dziesiątek tysięcy metrów kwadratowych.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znaczenie widać w rozmiarach rynku – w 2019 roku globalny przemysł szklany miał wartość 127 miliardów dolarów; prognozuje się, że w 2027 roku będzie wart 175 miliardów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przewidywania nie dziwią – szkło jest niezbędne nie tylko w architekturze, ale również w samochodach, samolotach czy pociągach. Wraca też do łask jako opakowanie, tym bardziej, że da się go – w przeciwieństwie do plastiku – używać wielokrotnie.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kwestie związane z produkcją, dystrybucją oraz użyciem szkła poruszane są na prowadzonej przez NSG Group stronie – Natchnieni Szkłem. Platforma ta ma za zadanie pokazać, że za szklanymi wyrobami stoją ludzie, którzy poza pracą uprawiają swoje, często niezwykłe, pasje.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od lat wspiera swoich pracowników nie tylko w pracy, ale również poza nią.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pokazać odbiorcom – nie tylko naszym klientom – uniwersalność szkła jako materiału, ale również wszechstronność pracujących przy nim ludzi. Od lat promujemy różnorodność, jak też kreujemy w naszej firmie atmosferę wzajemnego szacunku i współpracy. Wspieramy pasje i zainteresowania naszych pracowników, ponieważ wierzymy, że dzięki temu będą mogli uwolnić cały swój potencjał </w:t>
      </w:r>
      <w:r>
        <w:rPr>
          <w:rFonts w:ascii="calibri" w:hAnsi="calibri" w:eastAsia="calibri" w:cs="calibri"/>
          <w:sz w:val="24"/>
          <w:szCs w:val="24"/>
        </w:rPr>
        <w:t xml:space="preserve">– mówi Ewelina Wójcicka z firmy Pilkington IGP.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szkło, ale też 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cykli realizowanych w ramach bloga Natchnieni Szkłem jest seria reportaży pokazujących pasje pracowników NSG Group. W najnowszym odcinku możemy poznać Łukasza Rybickiego. Jest on członkiem amatorskiej drużyny sportowej Pilkington Szczecin Team oraz pasjonuje się jazdą na rowerze górskim; jednym z jego osiągnięć jest wjazd na Śnieżkę.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Rybicki przeszedł w szczecińskim oddziale Pilkington IGP wszystkie szczeble kariery, aż w końcu został mistrzem spedycji. Oprócz wyczynowej jazdy rowerem MTB (jeździ nawet po 100 kilometrów dziennie!) interesuje się również historią Szczecina.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wcześniejszych odcinkach można było dowiedzieć się o ręcznym zdobieniu bombek lub poznać historię Huty Szkła w Sandomierzu. Film o Łukaszu Rybickim na pewno nie jest ostatnią częścią serii – pracownicy NSG Group mają wiele ciekawych pasji, którymi chcą podzielić się ze światem. Zapraszamy do odwiedzin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kanał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Pilkington zajmuje się produkcją szkła od roku 1826. W roku 2006 firma Pilkington została przejęta przez japoński koncern NSG Group. Marka Pilkington została zachowana jako nazwa produktów Grupy przeznaczonych dla przemysłu budowlanego i motoryzacyjnego. NSG Group jest obecnie jednym z największych światowych producentów szkła i produktów szklanych, działającym w dwóch podstawowych sektorach: motoryzacyjnym (rynek części oryginalnych i zamiennych) oraz w obszarze szkła technicznego i architektonicznego, które obejmują szkło i produkty szklane do budynków nowych i poddawanych renowacji, szeroką gamę produktów o wartości dodanej, a także zaawansowane produkty dla technologii informatycznych i komunikacyjnych, zastosowań technicznych i energetyki słonecznej. Obecnie, NSG Group prowadzi działalność produkcyjną na całym świecie i prowadzi sprzedaż w ponad 100 krajach. W roku podatkowym zakończonym 31 marca 2020 r. sprzedaż Grupy wyniosła ok. 4,60 miliarda euro. Z łącznej sprzedaży Grupy 38% zrealizowano w Europie, 28% w Azji, łącznie z Japonią i 27% w obu Amerykach.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https://www.grandviewresearch.com/industry-analysis/glass-manufacturing-market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cbefec473ffaee90b0e32e5c068cae70&amp;id=146042&amp;typ=epr#_ftn1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atchnieniszklem.pilkington.com/" TargetMode="External"/><Relationship Id="rId10" Type="http://schemas.openxmlformats.org/officeDocument/2006/relationships/hyperlink" Target="https://www.youtube.com/channel/UCbpMXjvHdS4PDKSHgaEvDQA" TargetMode="External"/><Relationship Id="rId11" Type="http://schemas.openxmlformats.org/officeDocument/2006/relationships/hyperlink" Target="http://www.pilkington.pl" TargetMode="External"/><Relationship Id="rId12" Type="http://schemas.openxmlformats.org/officeDocument/2006/relationships/hyperlink" Target="http://royalbrand.biuroprasowe.pl/word/?hash=cbefec473ffaee90b0e32e5c068cae70&amp;id=146042&amp;typ=eprmailto:Ewelina.Wojcicka@pl.nsg.com" TargetMode="External"/><Relationship Id="rId13" Type="http://schemas.openxmlformats.org/officeDocument/2006/relationships/hyperlink" Target="http://royalbrand.biuroprasowe.pl/word/?hash=cbefec473ffaee90b0e32e5c068cae70&amp;id=146042&amp;typ=epr#_ftnref1" TargetMode="External"/><Relationship Id="rId14" Type="http://schemas.openxmlformats.org/officeDocument/2006/relationships/hyperlink" Target="https://www.grandviewresearch.com/industry-analysis/glass-manufacturing-m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2026-11-04T15:13:06+01:00</dcterms:created>
  <dcterms:modified xsi:type="dcterms:W3CDTF">2026-11-04T15:13:06+01:00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